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（一）检验依据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_GB2312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zh-CN" w:eastAsia="zh-CN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val="zh-CN" w:eastAsia="zh-CN"/>
        </w:rPr>
        <w:t>等标准及产品明示标准和指标的要求。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（1）花生制品抽检项目包括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黄曲霉毒素B1。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）复用餐饮具抽检项目包括大肠菌群,阴离子合成洗涤剂（以十二烷基苯磺酸钠计）。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）火锅底料（自制）抽检项目包括可待因,吗啡,那可丁,罂粟碱。</w:t>
      </w:r>
    </w:p>
    <w:p>
      <w:pPr>
        <w:pStyle w:val="3"/>
        <w:numPr>
          <w:ilvl w:val="0"/>
          <w:numId w:val="0"/>
        </w:numPr>
        <w:ind w:leftChars="0" w:firstLine="960" w:firstLineChars="3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淀粉及淀粉制品</w:t>
      </w:r>
    </w:p>
    <w:p>
      <w:pPr>
        <w:spacing w:line="360" w:lineRule="auto"/>
        <w:ind w:firstLine="960" w:firstLineChars="3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，GB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lang w:eastAsia="zh-CN"/>
        </w:rPr>
        <w:t>2762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-2022</w:t>
      </w:r>
      <w:r>
        <w:rPr>
          <w:rFonts w:hint="eastAsia" w:ascii="仿宋" w:hAnsi="仿宋" w:eastAsia="仿宋"/>
          <w:color w:val="auto"/>
          <w:sz w:val="32"/>
          <w:lang w:eastAsia="zh-CN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pStyle w:val="3"/>
        <w:numPr>
          <w:ilvl w:val="0"/>
          <w:numId w:val="0"/>
        </w:numPr>
        <w:ind w:firstLine="960" w:firstLineChars="30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 xml:space="preserve"> </w:t>
      </w:r>
    </w:p>
    <w:p>
      <w:pPr>
        <w:pStyle w:val="3"/>
        <w:numPr>
          <w:ilvl w:val="0"/>
          <w:numId w:val="0"/>
        </w:numPr>
        <w:ind w:leftChars="0"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（1）淀粉抽检项目包括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大肠菌群,菌落总数,霉菌和酵母,铅（以Pb计）,脱氢乙酸及其钠盐（以脱氢乙酸计）。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方便食品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</w:t>
      </w:r>
      <w:r>
        <w:rPr>
          <w:rFonts w:hint="eastAsia" w:ascii="仿宋" w:hAnsi="仿宋" w:eastAsia="仿宋"/>
          <w:color w:val="auto"/>
          <w:sz w:val="32"/>
          <w:lang w:eastAsia="zh-CN"/>
        </w:rPr>
        <w:t>GB 2762-20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lang w:eastAsia="zh-CN"/>
        </w:rPr>
        <w:t>《食品安全国家标准 食品中污染物限量》，GB 2760-2014《食品安全国家标准 食品添加剂使用标准》，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GB 17400 《食品安全国家标准 方便面》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（1）冲调类方便食品抽检项目包括苯甲酸及其钠盐（以苯甲酸计）,大肠菌群,黄曲霉毒素B1,菌落总数,霉菌,铅（以Pb计）,山梨酸及其钾盐（以山梨酸计）,糖精钠（以糖精计）。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（2）调味面制品抽检项目包括苯甲酸及其钠盐（以苯甲酸计）,金黄色葡萄球菌,三氯蔗糖,沙门氏菌,山梨酸及其钾盐（以山梨酸计）,糖精钠（以糖精计）,脱氢乙酸及其钠盐（以脱氢乙酸计）。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（3）油炸面，非油炸面，方便粉丝（米线），方便粉丝抽检项目包括大肠菌群,过氧化值（以脂肪计）,菌落总数,水分,酸价（以脂肪计）（KOH)。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酒类</w:t>
      </w:r>
    </w:p>
    <w:p>
      <w:pPr>
        <w:spacing w:line="360" w:lineRule="auto"/>
        <w:ind w:firstLine="42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，GB 2762-20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lang w:eastAsia="zh-CN"/>
        </w:rPr>
        <w:t>《食品安全国家标准 食品中污染物限量》，GB 2757-2012《食品安全国家标准 蒸馏酒及其配制酒》，GB 2758-201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2《</w:t>
      </w:r>
      <w:r>
        <w:rPr>
          <w:rFonts w:hint="eastAsia" w:ascii="仿宋" w:hAnsi="仿宋" w:eastAsia="仿宋"/>
          <w:color w:val="auto"/>
          <w:sz w:val="32"/>
          <w:lang w:eastAsia="zh-CN"/>
        </w:rPr>
        <w:t>食品安全国家标准 发酵酒及其配制酒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（1）白酒抽检项目包括甲醇,酒精度,铅（以Pb计）,氰化物（以HCN计）,三氯蔗糖,糖精钠（以糖精计）,甜蜜素（以环己基氨基磺酸计）。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粮食加工品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，GB 2762-20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lang w:eastAsia="zh-CN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200" w:right="160" w:rightChars="0" w:firstLine="320" w:firstLineChars="1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（1）小麦粉抽检项目包括苯并（a）芘 ,镉（以Cd计）,过氧化苯甲酰,黄曲霉毒素B1,偶氮甲酰胺,脱氧雪腐镰刀菌烯醇,玉米赤霉烯酮,赭曲霉毒素A。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（2）其他粮食加工品抽检项目包括苯甲酸及其钠盐（以苯甲酸计）,山梨酸及其钾盐（以山梨酸计）,糖精钠（以糖精计）,脱氢乙酸及其钠盐（以脱氢乙酸计）。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（3）其他谷物碾磨加工品抽检项目包括铬（以Cr计）,铅（以Pb计）。</w:t>
      </w:r>
    </w:p>
    <w:p>
      <w:pPr>
        <w:pStyle w:val="3"/>
        <w:numPr>
          <w:ilvl w:val="0"/>
          <w:numId w:val="0"/>
        </w:numPr>
        <w:ind w:leftChars="3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食用农产品</w:t>
      </w:r>
    </w:p>
    <w:p>
      <w:pPr>
        <w:pStyle w:val="3"/>
        <w:numPr>
          <w:ilvl w:val="0"/>
          <w:numId w:val="0"/>
        </w:numPr>
        <w:ind w:left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（一）检验依据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31650-2019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食品中兽药最大残留限量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2707-2016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鲜（冻）畜，禽产品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农业农村部公告 第250号《食品动物中禁止使用的药品及其他化合物清单》，整顿办函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【2010】50号《食品中可能违法添加的非食用物质和易滥用的食品添加剂名单（第四批）》，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国家食品药品监督管理总局 农业部 国家卫生和计划生育委员会关于豆芽生产过程中禁止使用6-苄基腺嘌呤等物质的公告（2015 年第 11 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GB 22556-2008《豆芽卫生标准》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GB 19300-2014《食品安全国家标准 坚果与籽类食品》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.猪肉抽检项目包括地塞米松,多西环素,恩诺沙星,呋喃西林代谢物,呋喃唑酮代谢物,氟苯尼考,磺胺类（总量）,挥发性盐基氮,甲硝唑,甲氧苄啶,克伦特罗,喹乙醇,莱克多巴胺,氯丙嗪,氯霉素,沙丁胺醇,替米考星,土霉素,土霉素/金霉素/四环素（组合含 量）,五氯酚酸钠（以五氯酚计）。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2.大白菜抽检项目包括阿维菌素,吡虫啉,敌敌畏,啶虫脒,毒死蜱,氟虫腈,镉（以Cd计）,甲胺磷,甲拌磷,乐果,水胺硫磷,氧乐果,乙酰甲胺磷,唑虫酰胺。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白菜抽检项目包括阿维菌素,吡虫啉,敌敌畏,啶虫脒,毒死蜱,氟虫腈,镉（以Cd计）,甲氨基阿维菌素苯甲酸盐,甲胺磷,甲拌磷,甲基异柳磷,克百威,氯氟氰菊酯和高效氯氟氰菊酯,氯氰菊酯和高效氯氰菊酯,铅（以Pb计）,水胺硫磷,氧乐果,乙酰甲胺磷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胡萝卜抽检项目包括毒死蜱,氟虫腈,镉（以Cd计）,甲拌磷,氯氟氰菊酯和高效氯氟氰菊酯,铅（以Pb计）。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黄瓜抽检项目包括阿维菌素,哒螨灵,敌敌畏,毒死蜱,腐霉利,甲氨基阿维菌素苯甲酸盐,甲拌磷,克百威,乐果,噻虫嗪,氧乐果,乙螨唑,乙酰甲胺磷,异丙威。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结球甘蓝抽检项目包括苯醚甲环唑,毒死蜱,甲胺磷,甲基异柳磷,克百威,乐果,灭线磷,噻虫嗪,三唑磷　,氧乐果,乙酰甲胺磷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抽检项目包括α-六六六,β-六六六,γ-六六六,δ-六六六,吡虫啉,敌敌畏,毒死蜱,镉（以Cd计）,甲拌磷,克百威,氯氟氰菊酯和高效氯氟氰菊酯,氯氰菊酯和高效氯氰菊酯,氯唑磷,铅（以Pb计）,噻虫胺,噻虫嗪,氧乐果,乙酰甲胺磷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鲜食用菌抽检项目包括百菌清,镉（以Cd计）,甲氨基阿维菌素苯甲酸盐,氯氟氰菊酯和高效氯氟氰菊酯,氯氰菊酯和高效氯氰菊酯,总砷（以As计）。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茄子抽检项目包括毒死蜱,氟虫腈,镉（以Cd计）,甲氨基阿维菌素苯甲酸盐,甲胺磷,甲拌磷,甲氰菊酯,克百威,噻虫胺,噻虫嗪,霜霉威和霜霉威盐酸盐,水胺硫磷,氧乐果。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芹菜抽检项目包括阿维菌素,百菌清,苯醚甲环唑,敌敌畏,啶虫脒,毒死蜱,二甲戊灵,氟虫腈,镉（以Cd计）,甲拌磷,甲基异柳磷,腈菌唑,克百威,乐果,氯氟氰菊酯和高效氯氟氰菊酯,氯氰菊酯和高效氯氰菊酯,马拉硫磷,灭蝇胺,铅（以Pb计）,噻虫胺,噻虫嗪,三氯杀螨醇,水胺硫磷,辛硫磷,氧乐果,乙酰甲胺磷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11.辣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椒抽检项目包括倍硫磷,吡虫啉,吡唑醚菌酯,丙溴磷,敌敌畏,啶虫脒,毒死蜱,氟虫腈,镉（以Cd计）,甲氨基阿维菌素苯甲酸盐,甲胺磷,甲拌磷,克百威,乐果,联苯菊酯,氯氟氰菊酯和高效氯氟氰菊酯,氯氰菊酯和高效氯氰菊酯,铅（以Pb计）,噻虫胺,噻虫嗪,三唑磷　,杀扑磷,水胺硫磷,氧乐果,乙酰甲胺磷。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油麦菜抽检项目包括阿维菌素,吡虫啉,啶虫脒,毒死蜱,氟虫腈,甲氨基阿维菌素苯甲酸盐,甲胺磷,甲拌磷,腈菌唑,克百威,氯氟氰菊酯和高效氯氟氰菊酯,灭多威,噻虫嗪,三氯杀螨醇,水胺硫磷,氧乐果,乙酰甲胺磷。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橙抽检项目包括2,4-滴和2,4-滴钠盐 ,苯醚甲环唑,丙溴磷,狄氏剂,克百威,联苯菊酯,氯唑磷,三唑磷　,杀扑磷,水胺硫磷,氧乐果。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火龙果抽检项目包括氟虫腈,甲胺磷,克百威,氧乐果。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15.甜椒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抽检项目包括苯醚甲环唑,氟虫腈,己唑醇,克百威,联苯菊酯,氯吡脲,氯氟氰菊酯和高效氯氟氰菊酯,氯氰菊酯和高效氯氰菊酯,霜霉威和霜霉威盐酸盐,氧乐果。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桃抽检项目包括苯醚甲环唑,吡虫啉,敌敌畏,多菌灵,氟硅唑,甲胺磷,克百威,溴氰菊酯,氧乐果。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苹果抽检项目包括敌敌畏,啶虫脒,毒死蜱,甲拌磷,克百威,氧乐果。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葡萄抽检项目包括苯醚甲环唑,氟虫腈,己唑醇,克百威,联苯菊酯,氯吡脲,氯氟氰菊酯和高效氯氟氰菊酯,氯氰菊酯和高效氯氰菊酯,霜霉威和霜霉威盐酸盐,氧乐果。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19.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西瓜抽检项目包括苯醚甲环唑,克百威,噻虫嗪,氧乐果,乙酰甲胺磷。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香蕉抽检项目包括百菌清,苯醚甲环唑,吡虫啉,吡唑醚菌酯,狄氏剂,多菌灵,氟虫腈,氟环唑,甲拌磷,腈苯唑,联苯菊酯,噻虫胺,噻虫嗪,噻唑膦（磷）,烯唑醇。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柚抽检项目包括多菌灵,联苯菊酯,氯氟氰菊酯和高效氯氟氰菊酯,氯唑磷,水胺硫磷。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22.鸡蛋抽检项目包括地美硝唑,多西环素,恩诺沙星,呋喃唑酮代谢物,氟苯尼考,氟虫腈,磺胺类（总量）,甲砜霉素,甲硝唑,甲氧苄啶,氯霉素,沙拉沙星,氧氟沙星。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23.豆类抽检项目包括吡虫啉,铬（以Cr计）,环丙唑醇,铅（以Pb计）,赭曲霉毒素A。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24.菜豆抽检项目包括吡虫啉,毒死蜱,多菌灵,甲氨基阿维菌素苯甲酸盐,甲胺磷,克百威,氯氟氰菊酯和高效氯氟氰菊酯,灭蝇胺,噻虫胺,三唑磷　,水胺硫磷,氧乐果,乙酰甲胺磷。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25.葱抽检项目包括毒死蜱,镉（以Cd计）,甲拌磷,甲基异柳磷,克百威,氯氟氰菊酯和高效氯氟氰菊酯,铅（以Pb计）,噻虫嗪,三唑磷　,水胺硫磷,戊唑醇,氧乐果。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26.柑、橘抽检项目包括2,4-滴和2,4-滴钠盐 ,苯醚甲环唑,丙溴磷,狄氏剂,毒死蜱,甲拌磷,克百威,联苯菊酯,氯氟氰菊酯和高效氯氟氰菊酯,氯唑磷,三唑磷　,杀扑磷,水胺硫磷,氧乐果。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食用油，油脂及其制品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/>
          <w:color w:val="auto"/>
          <w:sz w:val="32"/>
        </w:rPr>
        <w:t>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</w:t>
      </w:r>
      <w:r>
        <w:rPr>
          <w:rFonts w:hint="eastAsia" w:ascii="仿宋" w:hAnsi="仿宋" w:eastAsia="仿宋"/>
          <w:color w:val="auto"/>
          <w:sz w:val="32"/>
          <w:lang w:eastAsia="zh-CN"/>
        </w:rPr>
        <w:t>GB 2716-2018《食品安全国家标准 植物油》，GB 2761-2017</w:t>
      </w:r>
      <w:r>
        <w:rPr>
          <w:rFonts w:hint="eastAsia" w:ascii="仿宋" w:hAnsi="仿宋" w:eastAsia="仿宋"/>
          <w:color w:val="auto"/>
          <w:sz w:val="32"/>
        </w:rPr>
        <w:t>《食品安全国家标准 食品中真菌毒素限量》</w:t>
      </w:r>
      <w:r>
        <w:rPr>
          <w:rFonts w:hint="eastAsia" w:ascii="仿宋" w:hAnsi="仿宋" w:eastAsia="仿宋"/>
          <w:color w:val="auto"/>
          <w:sz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pStyle w:val="3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 xml:space="preserve">  </w:t>
      </w:r>
    </w:p>
    <w:p>
      <w:pPr>
        <w:pStyle w:val="3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（1）其他食用植物油抽检项目包括苯并（a）芘 ,过氧化值,铅（以Pb计）,溶剂残留量,酸价（KOH),特丁基对苯二酚（TBHQ）。</w:t>
      </w:r>
    </w:p>
    <w:p>
      <w:pPr>
        <w:pStyle w:val="3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蔬菜制品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，GB 2762-20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lang w:eastAsia="zh-CN"/>
        </w:rPr>
        <w:t>《食品安全国家标准 食品中污染物限量》等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pStyle w:val="3"/>
        <w:numPr>
          <w:ilvl w:val="0"/>
          <w:numId w:val="0"/>
        </w:numPr>
        <w:ind w:leftChars="300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lang w:eastAsia="zh-CN"/>
        </w:rPr>
        <w:t>）干制食用菌抽检项目苯甲酸及其钠盐（以苯甲酸计）,镉（以Cd计）,甲基汞（以Hg计）,铅（以Pb计）。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薯类及膨化食品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，GB 17401-2014《食品安全国家标准 膨化食品》等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320" w:firstLineChars="1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default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lang w:eastAsia="zh-CN"/>
        </w:rPr>
        <w:t>）膨化食品抽检项目包括苯甲酸及其钠盐（以苯甲酸计）,大肠菌群,过氧化值（以脂肪计）,金黄色葡萄球菌,菌落总数,沙门氏菌,山梨酸及其钾盐（以山梨酸计）,水分,酸价（以脂肪计）（KOH),糖精钠（以糖精计）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水产制品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，GB 2762-20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lang w:eastAsia="zh-CN"/>
        </w:rPr>
        <w:t>《食品安全国家标准 食品中污染物限量》等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pStyle w:val="3"/>
        <w:numPr>
          <w:ilvl w:val="0"/>
          <w:numId w:val="0"/>
        </w:numPr>
        <w:ind w:leftChars="300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lang w:eastAsia="zh-CN"/>
        </w:rPr>
        <w:t>）预制动物性水产干制品抽检项目包括苯甲酸及其钠盐（以苯甲酸计）,过氧化值（以脂肪计）,铅（以Pb计）,山梨酸及其钾盐（以山梨酸计）。</w:t>
      </w:r>
    </w:p>
    <w:p>
      <w:pPr>
        <w:pStyle w:val="3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调味品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抽检依据是《食品安全国家标准 食品添加剂使用标准》（GB 2760-2014）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2762-2017）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《食品安全国家标准 食品中污染物限量》（GB 2762-2022），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《食品安全国家标准 食品中农药最大残留限量》（GB 2763-2021），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《食品安全国家标准 食醋》（GB 2719-2018），《酿造酱油》（GB/T 18186-2000），《酿造食醋》（GB/T 18187-2000），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食品整治办[2008]3号《食品中可能违法添加的非食用物质和易滥用的食品添加剂品种名单(第一批)》，整顿办函[2011]1号《食品中可能违法添加的非食用物质和易滥用的食品添加剂品种名单(第五批)》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等标准及产品明示标准和指标的要求。</w:t>
      </w:r>
    </w:p>
    <w:p>
      <w:pPr>
        <w:spacing w:line="590" w:lineRule="exact"/>
        <w:ind w:left="-199" w:leftChars="-95" w:firstLine="838" w:firstLineChars="262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（二）检验项目</w:t>
      </w:r>
    </w:p>
    <w:p>
      <w:pPr>
        <w:spacing w:line="590" w:lineRule="exact"/>
        <w:ind w:left="-199" w:leftChars="-95" w:firstLine="838" w:firstLineChars="26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食醋抽检项目包括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及其钠盐（以苯甲酸计）,对羟基苯甲酸酯类及其钠盐（以对羟基苯甲酸计）,防腐剂混合使用时各自用量占其最大使用量的比例之和,菌落总数,三氯蔗糖,山梨酸及其钾盐（以山梨酸计）,糖精钠（以糖精计）,脱氢乙酸及其钠盐（以脱氢乙酸计）,总酸（以乙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90" w:lineRule="exact"/>
        <w:ind w:left="-199" w:leftChars="-95" w:firstLine="838" w:firstLineChars="26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（2）香辛料抽检项目包括二氧化硫残留量,罗丹明B,铅（以Pb计）,苏丹红Ⅰ,苏丹红Ⅱ,苏丹红Ⅲ,苏丹红Ⅳ,脱氢乙酸及其钠盐（以脱氢乙酸计）。</w:t>
      </w:r>
    </w:p>
    <w:p>
      <w:pPr>
        <w:spacing w:line="590" w:lineRule="exact"/>
        <w:ind w:left="-199" w:leftChars="-95" w:firstLine="838" w:firstLineChars="26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液体复合调味料抽检项目包括氨基酸态氮,苯甲酸及其钠盐（以苯甲酸计）,大肠菌群,防腐剂混合使用时各自用量占其最大使用量的比例之和,菌落总数,山梨酸及其钾盐（以山梨酸计）,脱氢乙酸及其钠盐（以脱氢乙酸计）。</w:t>
      </w:r>
    </w:p>
    <w:p>
      <w:pPr>
        <w:spacing w:line="590" w:lineRule="exact"/>
        <w:ind w:left="-199" w:leftChars="-95" w:firstLine="838" w:firstLineChars="26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(4)半固态调味料抽检项目包括苯甲酸及其钠盐（以苯甲酸计）,防腐剂混合使用时各自用量占其最大使用量的比例之和,可待因,吗啡,那可丁,铅（以Pb计）,山梨酸及其钾盐（以山梨酸计）,脱氢乙酸及其钠盐（以脱氢乙酸计）,罂粟碱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ZTY3NGM0ZDg3ODk3NjQ3YjJjNDU4OTVlNDAwZjIifQ=="/>
  </w:docVars>
  <w:rsids>
    <w:rsidRoot w:val="00A06660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BA61B0"/>
    <w:rsid w:val="02AB5AF9"/>
    <w:rsid w:val="037356EC"/>
    <w:rsid w:val="07234F90"/>
    <w:rsid w:val="07AD09E7"/>
    <w:rsid w:val="0854453D"/>
    <w:rsid w:val="087846CF"/>
    <w:rsid w:val="09271C52"/>
    <w:rsid w:val="0B242058"/>
    <w:rsid w:val="0B534F80"/>
    <w:rsid w:val="0C2F1549"/>
    <w:rsid w:val="0C37346C"/>
    <w:rsid w:val="0ECD6DF7"/>
    <w:rsid w:val="12956C69"/>
    <w:rsid w:val="12B5154F"/>
    <w:rsid w:val="12BF4302"/>
    <w:rsid w:val="12C31336"/>
    <w:rsid w:val="138E124B"/>
    <w:rsid w:val="13ED4E44"/>
    <w:rsid w:val="146A5814"/>
    <w:rsid w:val="15970EC9"/>
    <w:rsid w:val="1629525B"/>
    <w:rsid w:val="162D4D4B"/>
    <w:rsid w:val="169F376F"/>
    <w:rsid w:val="19134487"/>
    <w:rsid w:val="1B8A0D75"/>
    <w:rsid w:val="1CC867E6"/>
    <w:rsid w:val="1DAF6046"/>
    <w:rsid w:val="1E0560B9"/>
    <w:rsid w:val="1F240FEC"/>
    <w:rsid w:val="22806203"/>
    <w:rsid w:val="23036CE8"/>
    <w:rsid w:val="24303C58"/>
    <w:rsid w:val="248E6264"/>
    <w:rsid w:val="248F4E23"/>
    <w:rsid w:val="25237319"/>
    <w:rsid w:val="27CB6172"/>
    <w:rsid w:val="28706D19"/>
    <w:rsid w:val="28D23530"/>
    <w:rsid w:val="293609AC"/>
    <w:rsid w:val="29E3746B"/>
    <w:rsid w:val="2A1C0F07"/>
    <w:rsid w:val="2ABE3D6C"/>
    <w:rsid w:val="2B35045A"/>
    <w:rsid w:val="2F5C3B54"/>
    <w:rsid w:val="2F5E4339"/>
    <w:rsid w:val="31C525A2"/>
    <w:rsid w:val="323E39E4"/>
    <w:rsid w:val="32673D19"/>
    <w:rsid w:val="32A9044E"/>
    <w:rsid w:val="32DA12DB"/>
    <w:rsid w:val="33947D60"/>
    <w:rsid w:val="356D46C3"/>
    <w:rsid w:val="35D10ABF"/>
    <w:rsid w:val="36910587"/>
    <w:rsid w:val="375515B4"/>
    <w:rsid w:val="37D90437"/>
    <w:rsid w:val="37E27A94"/>
    <w:rsid w:val="38F66C80"/>
    <w:rsid w:val="39057B1E"/>
    <w:rsid w:val="39A61DCE"/>
    <w:rsid w:val="3A257964"/>
    <w:rsid w:val="3A540249"/>
    <w:rsid w:val="3A550212"/>
    <w:rsid w:val="3DD27517"/>
    <w:rsid w:val="3DD60F75"/>
    <w:rsid w:val="3E375EB7"/>
    <w:rsid w:val="3E725142"/>
    <w:rsid w:val="405B20DE"/>
    <w:rsid w:val="409D5D7A"/>
    <w:rsid w:val="433A308A"/>
    <w:rsid w:val="44223166"/>
    <w:rsid w:val="450E0C06"/>
    <w:rsid w:val="459E4818"/>
    <w:rsid w:val="45F97EF6"/>
    <w:rsid w:val="463158E2"/>
    <w:rsid w:val="4670640B"/>
    <w:rsid w:val="46CF7D6D"/>
    <w:rsid w:val="46E17FAC"/>
    <w:rsid w:val="478C4826"/>
    <w:rsid w:val="47FB4455"/>
    <w:rsid w:val="48746E6C"/>
    <w:rsid w:val="48D37826"/>
    <w:rsid w:val="49DE368B"/>
    <w:rsid w:val="4ACC3D93"/>
    <w:rsid w:val="4BB030D2"/>
    <w:rsid w:val="4CE03B4B"/>
    <w:rsid w:val="4D2717ED"/>
    <w:rsid w:val="4D834C75"/>
    <w:rsid w:val="52974D1F"/>
    <w:rsid w:val="566B274A"/>
    <w:rsid w:val="56CD0D0F"/>
    <w:rsid w:val="58C25983"/>
    <w:rsid w:val="59464DA9"/>
    <w:rsid w:val="59612BE8"/>
    <w:rsid w:val="59822285"/>
    <w:rsid w:val="59F667CF"/>
    <w:rsid w:val="5A1D0200"/>
    <w:rsid w:val="5A270918"/>
    <w:rsid w:val="5C1C4E9C"/>
    <w:rsid w:val="5E414336"/>
    <w:rsid w:val="5F0E0B3C"/>
    <w:rsid w:val="5F126E38"/>
    <w:rsid w:val="5F4973A1"/>
    <w:rsid w:val="5FB011CE"/>
    <w:rsid w:val="6067193E"/>
    <w:rsid w:val="6074044E"/>
    <w:rsid w:val="61F061FA"/>
    <w:rsid w:val="630B26AD"/>
    <w:rsid w:val="636B3D8A"/>
    <w:rsid w:val="64F70763"/>
    <w:rsid w:val="6500743F"/>
    <w:rsid w:val="65165F77"/>
    <w:rsid w:val="65744A4C"/>
    <w:rsid w:val="659C75FC"/>
    <w:rsid w:val="666F5074"/>
    <w:rsid w:val="67F06FA7"/>
    <w:rsid w:val="68BE495C"/>
    <w:rsid w:val="69AC6EAA"/>
    <w:rsid w:val="69BD2834"/>
    <w:rsid w:val="6A521800"/>
    <w:rsid w:val="6C59578A"/>
    <w:rsid w:val="6D033285"/>
    <w:rsid w:val="6E250FD9"/>
    <w:rsid w:val="6F213E96"/>
    <w:rsid w:val="6F532FEC"/>
    <w:rsid w:val="6F7C5EAC"/>
    <w:rsid w:val="6FFC1059"/>
    <w:rsid w:val="702C2AF3"/>
    <w:rsid w:val="723637B5"/>
    <w:rsid w:val="74C36C16"/>
    <w:rsid w:val="766D3B19"/>
    <w:rsid w:val="77060618"/>
    <w:rsid w:val="77610BCA"/>
    <w:rsid w:val="7A4B0019"/>
    <w:rsid w:val="7A5222C2"/>
    <w:rsid w:val="7A8041EE"/>
    <w:rsid w:val="7B517C78"/>
    <w:rsid w:val="7C43369E"/>
    <w:rsid w:val="7CFE0D05"/>
    <w:rsid w:val="7EB20667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仿宋_GB2312" w:eastAsia="仿宋_GB2312"/>
      <w:sz w:val="30"/>
      <w:szCs w:val="3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2">
    <w:name w:val="font131"/>
    <w:basedOn w:val="7"/>
    <w:autoRedefine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1819</Words>
  <Characters>1923</Characters>
  <Lines>25</Lines>
  <Paragraphs>7</Paragraphs>
  <TotalTime>12</TotalTime>
  <ScaleCrop>false</ScaleCrop>
  <LinksUpToDate>false</LinksUpToDate>
  <CharactersWithSpaces>1944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魅力无限</cp:lastModifiedBy>
  <dcterms:modified xsi:type="dcterms:W3CDTF">2024-04-07T07:59:26Z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EECBCEA296E149F39EE9BFF4A6A046BC</vt:lpwstr>
  </property>
</Properties>
</file>