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71" w:tblpY="213"/>
        <w:tblOverlap w:val="never"/>
        <w:tblW w:w="14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84"/>
        <w:gridCol w:w="1193"/>
        <w:gridCol w:w="1717"/>
        <w:gridCol w:w="2753"/>
        <w:gridCol w:w="5299"/>
      </w:tblGrid>
      <w:tr w14:paraId="1DB5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20A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2024年项目资金绩效目标批复表</w:t>
            </w:r>
          </w:p>
        </w:tc>
      </w:tr>
      <w:tr w14:paraId="415F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6BD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94A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997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批复金额</w:t>
            </w:r>
          </w:p>
          <w:p w14:paraId="265148D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F19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5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64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 w14:paraId="05A02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551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7122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有机旱作现代农业园区建设项目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A06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90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270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马坊村、周家沟村、麻峪村、下昔村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84F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有机旱作现代农业园区建设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4A9B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通过开展有机旱作现代农业园区建设工作，达到化肥农药减量、耕地质量提升、产业发展节本增效和农民收入增加的成效。</w:t>
            </w:r>
          </w:p>
        </w:tc>
      </w:tr>
      <w:tr w14:paraId="2EC5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4C7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503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新型抗旱保水缓释剂试点项目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AB1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BC5A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圪洞镇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石站头、大武镇10个行政村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3A9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新型抗旱保水缓释配方肥试点示范种植玉米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84FB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在大武镇、圪洞镇开展新型抗旱保水缓释配方肥试点示范种植玉米7000亩，达到形成“新型抗旱保税缓释配方肥+特色产业”种植模式，实现农作物干旱影响有所降低，示范片化肥用量减少3%以上，带动全县化肥用量实现负增长的成效。</w:t>
            </w:r>
          </w:p>
        </w:tc>
      </w:tr>
      <w:tr w14:paraId="7FCF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18D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56F5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大豆玉米带状复合种植项目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032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100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A97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CBE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大豆玉米带状复合种植1万亩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248E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通过开展大豆玉米带状复合种植1万亩，按照大豆3、4行间作玉米2、4行的技术要求，达到实现稳粮增豆，农户实现玉米不减产都收一季豆的增收成效。</w:t>
            </w:r>
          </w:p>
        </w:tc>
      </w:tr>
      <w:tr w14:paraId="49C7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C29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AFD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油料项目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00E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30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C3B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9C4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/>
              </w:rPr>
              <w:t>油料作物种植0.3万亩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1EE6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/>
              </w:rPr>
              <w:t>通过实施油料作物种植0.3万亩，达到了实现稳粮目标、增加收入的成效。</w:t>
            </w:r>
          </w:p>
        </w:tc>
      </w:tr>
      <w:tr w14:paraId="019F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379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7A0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高产创建示范片项目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317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6FB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麻峪村、后则沟村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F8E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地糯玉米高产（高效）创建示范片实施面积1000亩和红芸豆高产（高效）创建示范片500亩种植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DD271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糯玉米高产（高效）创建示范片实施面积1000亩和红芸豆高产（高效）创建示范片500亩种植，在项目实施过程中，无人机“一喷多促”增产稳产技术、选用优种、合理施肥等，达到项目区千亩示范片的糯玉米亩产4000穗以上，一等穗达80%以上，亩产值2000元以上，使项目区示范片的红芸豆亩产200公斤以上的成效。</w:t>
            </w:r>
          </w:p>
        </w:tc>
      </w:tr>
      <w:tr w14:paraId="1202F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3D1D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8C5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/>
              </w:rPr>
              <w:t>农作物新品种展示筛选项目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BCD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777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吉家庄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3C48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种植玉米、高梁展示面积400亩，并对80个品种集中展示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3EE0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通过开展种植玉米、高梁展示面积400亩，并对80个品种集中展示，选取适合我县种植的品种，达到实现稳粮目标、增加种植户收入的成效。</w:t>
            </w:r>
          </w:p>
        </w:tc>
      </w:tr>
      <w:tr w14:paraId="673A4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314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7AC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粮油作物试验种植项目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459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291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韩庄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AAF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试验种植10亩旱稻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67FE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通过试验种植10亩旱稻，辐射带动全县发展产业，达到促进方山县旅游发展，带动周边户增收的成效。</w:t>
            </w:r>
          </w:p>
        </w:tc>
      </w:tr>
      <w:tr w14:paraId="0D43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55EF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04C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/>
              </w:rPr>
              <w:t>地膜科学使用回收试点项目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2C5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80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9DE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积翠镇、马坊镇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7F4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推广加厚高强度地膜4万亩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3430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通过推广加厚高强度地膜4万亩，达到减少地膜残留，改善农业生态环境的目的。</w:t>
            </w:r>
          </w:p>
        </w:tc>
      </w:tr>
      <w:tr w14:paraId="38E6F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1E0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方山县农业农村局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116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秸秆综合利用项目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937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C6C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赤红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52E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扶持秸秆回收利用企业或农民专业合作社、家庭农（牧）场、养殖大户回收机械设备购置和回收基地建设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31E5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通过扶持秸秆回收利用企业或农民专业合作社、家庭农（牧）场、养殖大户回收机械设备购置和回收基地建设，达到提高提高农户收入和秸秆产业化利用水平的目的。</w:t>
            </w:r>
          </w:p>
        </w:tc>
      </w:tr>
      <w:tr w14:paraId="7F60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381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方山县畜牧兽医中心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B6A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规模养殖场畜禽粪污治理和资源化利用项目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01F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283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BBF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开展规模养殖场畜禽粪污治理和资源化利用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2E5D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通过开展规模养殖场畜禽粪污治理和资源化利用工作，在全县整治完成5户粪污处理设施建设任务，达到提高全县粪污资源化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利用的成效。</w:t>
            </w:r>
          </w:p>
        </w:tc>
      </w:tr>
      <w:tr w14:paraId="7176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6BEC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方山县畜牧兽医中心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4C9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病死畜禽及病害产品无害化处理市级配套项目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277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1.39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AB1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4AB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病死畜禽无害化处理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DD62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通过开展病死畜禽无害化处理工作，达到降低疫病传播风险的成效。</w:t>
            </w:r>
          </w:p>
        </w:tc>
      </w:tr>
      <w:tr w14:paraId="6416C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94F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方山县畜牧兽医中心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6B4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年畜禽养殖标准化示范场建设项目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612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120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3C0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7F5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在全县建设畜禽养殖标准化示范场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E4EF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通过在全县建设畜禽养殖标准化示范场工作，达到畜禽养殖示范引领的成效。</w:t>
            </w:r>
          </w:p>
        </w:tc>
      </w:tr>
      <w:tr w14:paraId="321F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A954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方山县畜牧兽医中心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6B8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新增能繁母猪补助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2F4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132.3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093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224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新增能繁母猪1611头补助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BC0B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通过开展新增能繁母猪1611头补助项目，达到保护能繁母猪生产能力，稳定生猪生产，保障猪肉市场供应的目的</w:t>
            </w:r>
          </w:p>
        </w:tc>
      </w:tr>
      <w:tr w14:paraId="4C42C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2827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方山县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现代农业发展服务中心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443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农业生产托管市级奖补项目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4EE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11.5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A98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A3E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对合作社农业生产托管奖补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42A1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通过对合作社农业生产托管奖补，达到提高农业生产托管效率，健全合作社规模，确保农业增效，农民增收的成效。</w:t>
            </w:r>
          </w:p>
        </w:tc>
      </w:tr>
      <w:tr w14:paraId="2FF0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F0B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方山县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现代农业发展服务中心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B08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农机具补贴项目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8DB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4.05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BE9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77E9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对合作社农机具田间监测设备进行补贴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E488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通过对合作社农机具田间监测设备进行补贴，使农业生产托管效率提高，托管面积更精准，稳定粮食种植面积和粮食产量，达到确保农业增收，农民增收的成效。</w:t>
            </w:r>
          </w:p>
        </w:tc>
      </w:tr>
      <w:tr w14:paraId="61A17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5D1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方山县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现代农业发展服务中心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945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移动式烘干机、履带式收割机补贴项目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E9B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2.3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885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val="en-US" w:eastAsia="zh-CN" w:bidi="he-IL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5E15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对合作社农机具移动式烘干机、履带式收获割机进行补贴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ACD0">
            <w:pPr>
              <w:keepNext w:val="0"/>
              <w:keepLines w:val="0"/>
              <w:widowControl/>
              <w:suppressLineNumbers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eastAsia="zh-CN" w:bidi="he-IL"/>
              </w:rPr>
              <w:t>通过对合作社农机具移动式烘干机、履带式收获割机进行补贴，扩大了规模生产托管，壮大了合作社主体，达到带动农民增收的成效。</w:t>
            </w:r>
          </w:p>
        </w:tc>
      </w:tr>
    </w:tbl>
    <w:p w14:paraId="16EA6227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TI4NDI2ZjFiNjg5ODU3M2FhMGM4N2Y5ZDEzZDIifQ=="/>
  </w:docVars>
  <w:rsids>
    <w:rsidRoot w:val="00000000"/>
    <w:rsid w:val="0AAE262A"/>
    <w:rsid w:val="10093A91"/>
    <w:rsid w:val="233A0AA7"/>
    <w:rsid w:val="23A128D5"/>
    <w:rsid w:val="25795A1E"/>
    <w:rsid w:val="270776F6"/>
    <w:rsid w:val="28E00F81"/>
    <w:rsid w:val="30D75484"/>
    <w:rsid w:val="4C9702F9"/>
    <w:rsid w:val="4DFD2DA4"/>
    <w:rsid w:val="510F22D4"/>
    <w:rsid w:val="530245B2"/>
    <w:rsid w:val="53C8115B"/>
    <w:rsid w:val="5946502B"/>
    <w:rsid w:val="5C515F3F"/>
    <w:rsid w:val="78E907A5"/>
    <w:rsid w:val="7CE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3010</Words>
  <Characters>3242</Characters>
  <Lines>0</Lines>
  <Paragraphs>0</Paragraphs>
  <TotalTime>5</TotalTime>
  <ScaleCrop>false</ScaleCrop>
  <LinksUpToDate>false</LinksUpToDate>
  <CharactersWithSpaces>3242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2023-09-28T02:13:00Z</dcterms:created>
  <dc:creator>XXZX</dc:creator>
  <cp:lastModifiedBy>黯然心</cp:lastModifiedBy>
  <dcterms:modified xsi:type="dcterms:W3CDTF">2024-11-02T09:47:05Z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83807D76F2FA4AA4A6CD5EB95379EEDF_13</vt:lpwstr>
  </property>
</Properties>
</file>