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农村集体资产管理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集体收益分配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122555</wp:posOffset>
                      </wp:positionV>
                      <wp:extent cx="3150870" cy="1392555"/>
                      <wp:effectExtent l="4445" t="4445" r="6985" b="1270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50870" cy="139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村集体经济组织编制收益分配方案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宋体" w:hAnsi="宋体" w:cs="宋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18"/>
                                      <w:szCs w:val="18"/>
                                    </w:rPr>
                                    <w:t>（村集体经济组织应在优先考虑村基层组织运转、集体经济发展、公共设施建设和公益事业保障等必要支出的基础上，按照弥补亏损、提取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18"/>
                                      <w:szCs w:val="18"/>
                                      <w:lang w:eastAsia="zh-CN"/>
                                    </w:rPr>
                                    <w:t>公积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18"/>
                                      <w:szCs w:val="18"/>
                                    </w:rPr>
                                    <w:t>公益金、提取应付福利费、按照股东股份份额分红的顺序进行。公积公益金的提取比例，原则上不得超过当年可分配盈余的40%。）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2.15pt;margin-top:9.65pt;height:109.65pt;width:248.1pt;z-index:251664384;mso-width-relative:page;mso-height-relative:page;" fillcolor="#FFFFFF [3201]" filled="t" stroked="t" coordsize="21600,21600" o:gfxdata="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+bcTY1gAA&#10;AAoBAAAPAAAAAAAAAAEAIAAAACIAAABkcnMvZG93bnJldi54bWxQSwECFAAUAAAACACHTuJABxrU&#10;nlkCAAC6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村集体经济组织编制收益分配方案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（村集体经济组织应在优先考虑村基层组织运转、集体经济发展、公共设施建设和公益事业保障等必要支出的基础上，按照弥补亏损、提取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公积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公益金、提取应付福利费、按照股东股份份额分红的顺序进行。公积公益金的提取比例，原则上不得超过当年可分配盈余的40%。）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ind w:firstLine="420" w:firstLineChars="200"/>
              <w:jc w:val="left"/>
            </w:pPr>
          </w:p>
          <w:p/>
          <w:p/>
          <w:p/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2471420</wp:posOffset>
                      </wp:positionH>
                      <wp:positionV relativeFrom="paragraph">
                        <wp:posOffset>169545</wp:posOffset>
                      </wp:positionV>
                      <wp:extent cx="10160" cy="350520"/>
                      <wp:effectExtent l="46355" t="0" r="57785" b="1143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60" cy="3505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94.6pt;margin-top:13.35pt;height:27.6pt;width:0.8pt;z-index:251665408;mso-width-relative:page;mso-height-relative:page;" filled="f" stroked="t" coordsize="21600,21600" o:gfxdata="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clwCfZAAAACQEAAA8A&#10;AAAAAAAAAQAgAAAAIgAAAGRycy9kb3ducmV2LnhtbFBLAQIUABQAAAAIAIdO4kDgQUWZFgIAAP0D&#10;AAAOAAAAAAAAAAEAIAAAACgBAABkcnMvZTJvRG9jLnhtbFBLBQYAAAAABgAGAFkBAACw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1317625</wp:posOffset>
                      </wp:positionH>
                      <wp:positionV relativeFrom="paragraph">
                        <wp:posOffset>152400</wp:posOffset>
                      </wp:positionV>
                      <wp:extent cx="2351405" cy="323850"/>
                      <wp:effectExtent l="4445" t="4445" r="6350" b="1460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成员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会议或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成员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代表会议审议通过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3.75pt;margin-top:12pt;height:25.5pt;width:185.15pt;z-index:251659264;mso-width-relative:page;mso-height-relative:page;" fillcolor="#FFFFFF [3201]" filled="t" stroked="t" coordsize="21600,21600" o:gfxdata="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o8K0DVAAAA&#10;CQEAAA8AAAAAAAAAAQAgAAAAIgAAAGRycy9kb3ducmV2LnhtbFBLAQIUABQAAAAIAIdO4kBO8+ij&#10;WQIAALkEAAAOAAAAAAAAAAEAIAAAACQ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成员</w:t>
                            </w:r>
                            <w:r>
                              <w:rPr>
                                <w:rFonts w:hint="eastAsia"/>
                              </w:rPr>
                              <w:t>会议或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成员</w:t>
                            </w:r>
                            <w:r>
                              <w:rPr>
                                <w:rFonts w:hint="eastAsia"/>
                              </w:rPr>
                              <w:t>代表会议审议通过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2434590</wp:posOffset>
                      </wp:positionH>
                      <wp:positionV relativeFrom="paragraph">
                        <wp:posOffset>152400</wp:posOffset>
                      </wp:positionV>
                      <wp:extent cx="5080" cy="400050"/>
                      <wp:effectExtent l="48260" t="0" r="60960" b="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91.7pt;margin-top:12pt;height:31.5pt;width:0.4pt;z-index:251662336;mso-width-relative:page;mso-height-relative:page;" filled="f" stroked="t" coordsize="21600,21600" o:gfxdata="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3WA/dkAAAAJAQAA&#10;DwAAAAAAAAABACAAAAAiAAAAZHJzL2Rvd25yZXYueG1sUEsBAhQAFAAAAAgAh07iQBJ9um0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1320165</wp:posOffset>
                      </wp:positionH>
                      <wp:positionV relativeFrom="paragraph">
                        <wp:posOffset>191770</wp:posOffset>
                      </wp:positionV>
                      <wp:extent cx="2352040" cy="342900"/>
                      <wp:effectExtent l="4445" t="5080" r="5715" b="139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乡（镇）政府审核备案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3.95pt;margin-top:15.1pt;height:27pt;width:185.2pt;z-index:251660288;mso-width-relative:page;mso-height-relative:page;" fillcolor="#FFFFFF [3201]" filled="t" stroked="t" coordsize="21600,21600" o:gfxdata="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eToZV&#10;1wAAAAkBAAAPAAAAAAAAAAEAIAAAACIAAABkcnMvZG93bnJldi54bWxQSwECFAAUAAAACACHTuJA&#10;0U7Mq1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乡（镇）政府审核备案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2427605</wp:posOffset>
                      </wp:positionH>
                      <wp:positionV relativeFrom="paragraph">
                        <wp:posOffset>16510</wp:posOffset>
                      </wp:positionV>
                      <wp:extent cx="5080" cy="400050"/>
                      <wp:effectExtent l="48260" t="0" r="6096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91.15pt;margin-top:1.3pt;height:31.5pt;width:0.4pt;z-index:251663360;mso-width-relative:page;mso-height-relative:page;" filled="f" stroked="t" coordsize="21600,21600" o:gfxdata="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XYba1wAAAAgBAAAPAAAA&#10;AAAAAAEAIAAAACIAAABkcnMvZG93bnJldi54bWxQSwECFAAUAAAACACHTuJAvk6shhYCAAD8AwAA&#10;DgAAAAAAAAABACAAAAAmAQAAZHJzL2Uyb0RvYy54bWxQSwUGAAAAAAYABgBZAQAAr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42545</wp:posOffset>
                      </wp:positionV>
                      <wp:extent cx="2371090" cy="658495"/>
                      <wp:effectExtent l="4445" t="4445" r="5715" b="2286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6584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在村务公示栏内公开（同时也可以通过广播、网络、"明白纸"、会议、电子触摸屏等形式进行辅助公开）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4.5pt;margin-top:3.35pt;height:51.85pt;width:186.7pt;z-index:251661312;mso-width-relative:page;mso-height-relative:page;" fillcolor="#FFFFFF [3201]" filled="t" stroked="t" coordsize="21600,21600" o:gfxdata="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ABeZtYAAAAJ&#10;AQAADwAAAAAAAAABACAAAAAiAAAAZHJzL2Rvd25yZXYueG1sUEsBAhQAFAAAAAgAh07iQM7ATiBX&#10;AgAAtwQAAA4AAAAAAAAAAQAgAAAAJQ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在村务公示栏内公开（同时也可以通过广播、网络、"明白纸"、会议、电子触摸屏等形式进行辅助公开）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2422525</wp:posOffset>
                      </wp:positionH>
                      <wp:positionV relativeFrom="paragraph">
                        <wp:posOffset>184785</wp:posOffset>
                      </wp:positionV>
                      <wp:extent cx="5080" cy="400050"/>
                      <wp:effectExtent l="48260" t="0" r="60960" b="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90.75pt;margin-top:14.55pt;height:31.5pt;width:0.4pt;z-index:251666432;mso-width-relative:page;mso-height-relative:page;" filled="f" stroked="t" coordsize="21600,21600" o:gfxdata="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l5QLk2QAAAAkBAAAP&#10;AAAAAAAAAAEAIAAAACIAAABkcnMvZG93bnJldi54bWxQSwECFAAUAAAACACHTuJAF4B0NBcCAAD+&#10;AwAADgAAAAAAAAABACAAAAAo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1280795</wp:posOffset>
                      </wp:positionH>
                      <wp:positionV relativeFrom="paragraph">
                        <wp:posOffset>273685</wp:posOffset>
                      </wp:positionV>
                      <wp:extent cx="2371090" cy="342900"/>
                      <wp:effectExtent l="4445" t="4445" r="5715" b="1460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村集体经济组织执行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0.85pt;margin-top:21.55pt;height:27pt;width:186.7pt;z-index:251667456;mso-width-relative:page;mso-height-relative:page;" fillcolor="#FFFFFF [3201]" filled="t" stroked="t" coordsize="21600,21600" o:gfxdata="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lwfkw&#10;1wAAAAkBAAAPAAAAAAAAAAEAIAAAACIAAABkcnMvZG93bnJldi54bWxQSwECFAAUAAAACACHTuJA&#10;vnvLwlsCAAC5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村集体经济组织执行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村集体经济组织监事会全程监督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程序执行不严格；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提取公积公益金比率不合理。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加强制度的宣传培训；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乡镇人民政府严格审核。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2B06E0"/>
    <w:multiLevelType w:val="singleLevel"/>
    <w:tmpl w:val="CC2B06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F18DE79"/>
    <w:multiLevelType w:val="singleLevel"/>
    <w:tmpl w:val="7F18DE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1342BD"/>
    <w:rsid w:val="00315C3B"/>
    <w:rsid w:val="03256D22"/>
    <w:rsid w:val="045D4E80"/>
    <w:rsid w:val="07907E81"/>
    <w:rsid w:val="13960C8E"/>
    <w:rsid w:val="1EC217C9"/>
    <w:rsid w:val="567F5B4D"/>
    <w:rsid w:val="593154B0"/>
    <w:rsid w:val="59FB63BC"/>
    <w:rsid w:val="61F06330"/>
    <w:rsid w:val="71926728"/>
    <w:rsid w:val="71B1539A"/>
    <w:rsid w:val="73BA03FA"/>
    <w:rsid w:val="7A4E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807</Characters>
  <Lines>6</Lines>
  <Paragraphs>1</Paragraphs>
  <TotalTime>0</TotalTime>
  <ScaleCrop>false</ScaleCrop>
  <LinksUpToDate>false</LinksUpToDate>
  <CharactersWithSpaces>947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2021-11-12T06:52:17Z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BF7D36E9342A4E77B0D1DFEBF09A83E1</vt:lpwstr>
  </property>
</Properties>
</file>